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E5B8" w14:textId="5D9D2EB9" w:rsidR="00C80B8F" w:rsidRPr="00C80B8F" w:rsidRDefault="00C80B8F" w:rsidP="00C80B8F">
      <w:pPr>
        <w:rPr>
          <w:b/>
          <w:bCs/>
        </w:rPr>
      </w:pPr>
      <w:r w:rsidRPr="00C80B8F">
        <w:rPr>
          <w:b/>
          <w:bCs/>
        </w:rPr>
        <w:t>Health and Safety Report</w:t>
      </w:r>
    </w:p>
    <w:p w14:paraId="61349A02" w14:textId="77777777" w:rsidR="00C80B8F" w:rsidRPr="00C80B8F" w:rsidRDefault="00C80B8F" w:rsidP="00C80B8F">
      <w:r w:rsidRPr="00C80B8F">
        <w:rPr>
          <w:b/>
          <w:bCs/>
        </w:rPr>
        <w:t>Reporting Period:</w:t>
      </w:r>
      <w:r w:rsidRPr="00C80B8F">
        <w:t xml:space="preserve"> April – May 2026</w:t>
      </w:r>
    </w:p>
    <w:p w14:paraId="3A053A95" w14:textId="759C67DD" w:rsidR="00C80B8F" w:rsidRPr="00C80B8F" w:rsidRDefault="00C80B8F" w:rsidP="00C80B8F">
      <w:r w:rsidRPr="00C80B8F">
        <w:rPr>
          <w:b/>
          <w:bCs/>
        </w:rPr>
        <w:t>Submitted By:</w:t>
      </w:r>
      <w:r w:rsidRPr="00C80B8F">
        <w:t xml:space="preserve"> </w:t>
      </w:r>
      <w:r>
        <w:t xml:space="preserve">Mahnaz Tajik </w:t>
      </w:r>
    </w:p>
    <w:p w14:paraId="75A549A1" w14:textId="77777777" w:rsidR="00C80B8F" w:rsidRPr="00C80B8F" w:rsidRDefault="00C80B8F" w:rsidP="00C80B8F">
      <w:pPr>
        <w:rPr>
          <w:b/>
          <w:bCs/>
        </w:rPr>
      </w:pPr>
      <w:r w:rsidRPr="00C80B8F">
        <w:rPr>
          <w:b/>
          <w:bCs/>
        </w:rPr>
        <w:t>1. Executive Summary</w:t>
      </w:r>
    </w:p>
    <w:p w14:paraId="6106AE15" w14:textId="77777777" w:rsidR="00C80B8F" w:rsidRPr="00C80B8F" w:rsidRDefault="00C80B8F" w:rsidP="00C80B8F">
      <w:r w:rsidRPr="00C80B8F">
        <w:t>This report outlines the primary health and safety initiatives, committee representations, and upcoming wellness programming undertaken during the April and May 2026 reporting period. Key activities focused on community advocacy, statutory committee alignment, and the development of proactive mental health resources for our membership.</w:t>
      </w:r>
    </w:p>
    <w:p w14:paraId="58513A90" w14:textId="77777777" w:rsidR="00C80B8F" w:rsidRPr="00C80B8F" w:rsidRDefault="00C80B8F" w:rsidP="00C80B8F">
      <w:pPr>
        <w:rPr>
          <w:b/>
          <w:bCs/>
        </w:rPr>
      </w:pPr>
      <w:r w:rsidRPr="00C80B8F">
        <w:rPr>
          <w:b/>
          <w:bCs/>
        </w:rPr>
        <w:t>2. Key Activities &amp; Advocacy (April 2026)</w:t>
      </w:r>
    </w:p>
    <w:p w14:paraId="3F408579" w14:textId="77777777" w:rsidR="00C80B8F" w:rsidRPr="00C80B8F" w:rsidRDefault="00C80B8F" w:rsidP="00C80B8F">
      <w:pPr>
        <w:rPr>
          <w:b/>
          <w:bCs/>
        </w:rPr>
      </w:pPr>
      <w:r w:rsidRPr="00C80B8F">
        <w:rPr>
          <w:b/>
          <w:bCs/>
        </w:rPr>
        <w:t>National Day of Mourning Attendance &amp; Advocacy</w:t>
      </w:r>
    </w:p>
    <w:p w14:paraId="294D40A9" w14:textId="77777777" w:rsidR="00C80B8F" w:rsidRPr="00C80B8F" w:rsidRDefault="00C80B8F" w:rsidP="00C80B8F">
      <w:pPr>
        <w:numPr>
          <w:ilvl w:val="0"/>
          <w:numId w:val="1"/>
        </w:numPr>
      </w:pPr>
      <w:r w:rsidRPr="00C80B8F">
        <w:rPr>
          <w:b/>
          <w:bCs/>
        </w:rPr>
        <w:t>Date:</w:t>
      </w:r>
      <w:r w:rsidRPr="00C80B8F">
        <w:t xml:space="preserve"> April 28, 2026</w:t>
      </w:r>
    </w:p>
    <w:p w14:paraId="13B654BC" w14:textId="77777777" w:rsidR="00C80B8F" w:rsidRPr="00C80B8F" w:rsidRDefault="00C80B8F" w:rsidP="00C80B8F">
      <w:pPr>
        <w:numPr>
          <w:ilvl w:val="0"/>
          <w:numId w:val="1"/>
        </w:numPr>
      </w:pPr>
      <w:r w:rsidRPr="00C80B8F">
        <w:rPr>
          <w:b/>
          <w:bCs/>
        </w:rPr>
        <w:t>Activity:</w:t>
      </w:r>
      <w:r w:rsidRPr="00C80B8F">
        <w:t xml:space="preserve"> Official attendance and address at the Day of Mourning ceremonies.</w:t>
      </w:r>
    </w:p>
    <w:p w14:paraId="54DD72C2" w14:textId="77777777" w:rsidR="00C80B8F" w:rsidRPr="00C80B8F" w:rsidRDefault="00C80B8F" w:rsidP="00C80B8F">
      <w:pPr>
        <w:numPr>
          <w:ilvl w:val="0"/>
          <w:numId w:val="1"/>
        </w:numPr>
      </w:pPr>
      <w:r w:rsidRPr="00C80B8F">
        <w:rPr>
          <w:b/>
          <w:bCs/>
        </w:rPr>
        <w:t>Details:</w:t>
      </w:r>
      <w:r w:rsidRPr="00C80B8F">
        <w:t xml:space="preserve"> Attended the morning ceremonies to honor workers who have been killed, injured, or suffered illness due to workplace hazards. Delivered a formal address on behalf of </w:t>
      </w:r>
      <w:r w:rsidRPr="00C80B8F">
        <w:rPr>
          <w:b/>
          <w:bCs/>
        </w:rPr>
        <w:t>CUPE 3906</w:t>
      </w:r>
      <w:r w:rsidRPr="00C80B8F">
        <w:t>, emphasizing the union's ongoing commitment to strengthening workplace protections, enforcing rigorous safety protocols, and advocating for the physical and psychological well-being of all academic workers.</w:t>
      </w:r>
    </w:p>
    <w:p w14:paraId="4E885ABC" w14:textId="77777777" w:rsidR="00C80B8F" w:rsidRPr="00C80B8F" w:rsidRDefault="00C80B8F" w:rsidP="00C80B8F">
      <w:pPr>
        <w:rPr>
          <w:b/>
          <w:bCs/>
        </w:rPr>
      </w:pPr>
      <w:r w:rsidRPr="00C80B8F">
        <w:rPr>
          <w:b/>
          <w:bCs/>
        </w:rPr>
        <w:t>3. Committee Engagement &amp; Operational Planning (May 2026)</w:t>
      </w:r>
    </w:p>
    <w:p w14:paraId="600DCB77" w14:textId="77777777" w:rsidR="00C80B8F" w:rsidRPr="00C80B8F" w:rsidRDefault="00C80B8F" w:rsidP="00C80B8F">
      <w:pPr>
        <w:rPr>
          <w:b/>
          <w:bCs/>
        </w:rPr>
      </w:pPr>
      <w:r w:rsidRPr="00C80B8F">
        <w:rPr>
          <w:b/>
          <w:bCs/>
        </w:rPr>
        <w:t>Central Joint Health and Safety Committee (CJHSC) Statutory Meetings</w:t>
      </w:r>
    </w:p>
    <w:p w14:paraId="0C438706" w14:textId="77777777" w:rsidR="00C80B8F" w:rsidRPr="00C80B8F" w:rsidRDefault="00C80B8F" w:rsidP="00C80B8F">
      <w:pPr>
        <w:numPr>
          <w:ilvl w:val="0"/>
          <w:numId w:val="2"/>
        </w:numPr>
      </w:pPr>
      <w:r w:rsidRPr="00C80B8F">
        <w:rPr>
          <w:b/>
          <w:bCs/>
        </w:rPr>
        <w:t>Timeline:</w:t>
      </w:r>
      <w:r w:rsidRPr="00C80B8F">
        <w:t xml:space="preserve"> May 2026</w:t>
      </w:r>
    </w:p>
    <w:p w14:paraId="159FAF26" w14:textId="77777777" w:rsidR="00C80B8F" w:rsidRPr="00C80B8F" w:rsidRDefault="00C80B8F" w:rsidP="00C80B8F">
      <w:pPr>
        <w:numPr>
          <w:ilvl w:val="0"/>
          <w:numId w:val="2"/>
        </w:numPr>
      </w:pPr>
      <w:r w:rsidRPr="00C80B8F">
        <w:rPr>
          <w:b/>
          <w:bCs/>
        </w:rPr>
        <w:t>Activity:</w:t>
      </w:r>
      <w:r w:rsidRPr="00C80B8F">
        <w:t xml:space="preserve"> Attendance at the monthly CJHSC executive committee meeting.</w:t>
      </w:r>
    </w:p>
    <w:p w14:paraId="2A0F0099" w14:textId="5E18BE49" w:rsidR="00C80B8F" w:rsidRPr="00C80B8F" w:rsidRDefault="00C80B8F" w:rsidP="00C80B8F">
      <w:pPr>
        <w:numPr>
          <w:ilvl w:val="0"/>
          <w:numId w:val="2"/>
        </w:numPr>
      </w:pPr>
      <w:r w:rsidRPr="00C80B8F">
        <w:rPr>
          <w:b/>
          <w:bCs/>
        </w:rPr>
        <w:t>Details:</w:t>
      </w:r>
      <w:r w:rsidRPr="00C80B8F">
        <w:t xml:space="preserve"> Participated in regular consultation sessions to review campus-wide health and safety metrics, incident reports, and policy updates. Ensured that the specific operational concerns of </w:t>
      </w:r>
      <w:r>
        <w:t>health and safety for</w:t>
      </w:r>
      <w:r w:rsidRPr="00C80B8F">
        <w:t xml:space="preserve"> </w:t>
      </w:r>
      <w:r>
        <w:t>students</w:t>
      </w:r>
      <w:r w:rsidRPr="00C80B8F">
        <w:t xml:space="preserve"> were explicitly represented in broader institutional safety strategies.</w:t>
      </w:r>
    </w:p>
    <w:p w14:paraId="1C96C57A" w14:textId="77777777" w:rsidR="00C80B8F" w:rsidRPr="00C80B8F" w:rsidRDefault="00C80B8F" w:rsidP="00C80B8F">
      <w:pPr>
        <w:rPr>
          <w:b/>
          <w:bCs/>
        </w:rPr>
      </w:pPr>
      <w:r w:rsidRPr="00C80B8F">
        <w:rPr>
          <w:b/>
          <w:bCs/>
        </w:rPr>
        <w:t>Committee Transition &amp; Continuity</w:t>
      </w:r>
    </w:p>
    <w:p w14:paraId="5F228F44" w14:textId="77777777" w:rsidR="00C80B8F" w:rsidRPr="00C80B8F" w:rsidRDefault="00C80B8F" w:rsidP="00C80B8F">
      <w:pPr>
        <w:numPr>
          <w:ilvl w:val="0"/>
          <w:numId w:val="3"/>
        </w:numPr>
      </w:pPr>
      <w:r w:rsidRPr="00C80B8F">
        <w:rPr>
          <w:b/>
          <w:bCs/>
        </w:rPr>
        <w:t>Activity:</w:t>
      </w:r>
      <w:r w:rsidRPr="00C80B8F">
        <w:t xml:space="preserve"> Planning for upcoming committee leadership and oversight.</w:t>
      </w:r>
    </w:p>
    <w:p w14:paraId="4BDF1B83" w14:textId="77777777" w:rsidR="00C80B8F" w:rsidRPr="00C80B8F" w:rsidRDefault="00C80B8F" w:rsidP="00C80B8F">
      <w:pPr>
        <w:numPr>
          <w:ilvl w:val="0"/>
          <w:numId w:val="3"/>
        </w:numPr>
      </w:pPr>
      <w:r w:rsidRPr="00C80B8F">
        <w:rPr>
          <w:b/>
          <w:bCs/>
        </w:rPr>
        <w:t>Details:</w:t>
      </w:r>
      <w:r w:rsidRPr="00C80B8F">
        <w:t xml:space="preserve"> Collaborating closely with the health and safety committee framework to ensure a seamless operational transition. Active work is underway to prepare for running and overseeing committee operations directly effective </w:t>
      </w:r>
      <w:r w:rsidRPr="00C80B8F">
        <w:rPr>
          <w:b/>
          <w:bCs/>
        </w:rPr>
        <w:t>June 2026</w:t>
      </w:r>
      <w:r w:rsidRPr="00C80B8F">
        <w:t>.</w:t>
      </w:r>
    </w:p>
    <w:p w14:paraId="492F5B70" w14:textId="77777777" w:rsidR="00C80B8F" w:rsidRPr="00C80B8F" w:rsidRDefault="00C80B8F" w:rsidP="00C80B8F">
      <w:pPr>
        <w:rPr>
          <w:b/>
          <w:bCs/>
        </w:rPr>
      </w:pPr>
      <w:r w:rsidRPr="00C80B8F">
        <w:rPr>
          <w:b/>
          <w:bCs/>
        </w:rPr>
        <w:lastRenderedPageBreak/>
        <w:t>4. Strategic Initiatives &amp; Upcoming Programming</w:t>
      </w:r>
    </w:p>
    <w:p w14:paraId="38D3B247" w14:textId="77777777" w:rsidR="00C80B8F" w:rsidRPr="00C80B8F" w:rsidRDefault="00C80B8F" w:rsidP="00C80B8F">
      <w:pPr>
        <w:rPr>
          <w:b/>
          <w:bCs/>
        </w:rPr>
      </w:pPr>
      <w:r w:rsidRPr="00C80B8F">
        <w:rPr>
          <w:b/>
          <w:bCs/>
        </w:rPr>
        <w:t>Mental Health &amp; Stress Relief Workshop Development</w:t>
      </w:r>
    </w:p>
    <w:p w14:paraId="2C6B186C" w14:textId="77777777" w:rsidR="00C80B8F" w:rsidRPr="00C80B8F" w:rsidRDefault="00C80B8F" w:rsidP="00C80B8F">
      <w:pPr>
        <w:numPr>
          <w:ilvl w:val="0"/>
          <w:numId w:val="4"/>
        </w:numPr>
      </w:pPr>
      <w:r w:rsidRPr="00C80B8F">
        <w:rPr>
          <w:b/>
          <w:bCs/>
        </w:rPr>
        <w:t>Partnership:</w:t>
      </w:r>
      <w:r w:rsidRPr="00C80B8F">
        <w:t xml:space="preserve"> The Mindfulness Centre</w:t>
      </w:r>
    </w:p>
    <w:p w14:paraId="2394BDC7" w14:textId="77777777" w:rsidR="00C80B8F" w:rsidRPr="00C80B8F" w:rsidRDefault="00C80B8F" w:rsidP="00C80B8F">
      <w:pPr>
        <w:numPr>
          <w:ilvl w:val="0"/>
          <w:numId w:val="4"/>
        </w:numPr>
      </w:pPr>
      <w:r w:rsidRPr="00C80B8F">
        <w:rPr>
          <w:b/>
          <w:bCs/>
        </w:rPr>
        <w:t>Target Delivery:</w:t>
      </w:r>
      <w:r w:rsidRPr="00C80B8F">
        <w:t xml:space="preserve"> July or August 2026</w:t>
      </w:r>
    </w:p>
    <w:p w14:paraId="1C414D44" w14:textId="77777777" w:rsidR="00C80B8F" w:rsidRPr="00C80B8F" w:rsidRDefault="00C80B8F" w:rsidP="00C80B8F">
      <w:pPr>
        <w:numPr>
          <w:ilvl w:val="0"/>
          <w:numId w:val="4"/>
        </w:numPr>
      </w:pPr>
      <w:r w:rsidRPr="00C80B8F">
        <w:rPr>
          <w:b/>
          <w:bCs/>
        </w:rPr>
        <w:t>Format:</w:t>
      </w:r>
      <w:r w:rsidRPr="00C80B8F">
        <w:t xml:space="preserve"> Interactive Zoom Workshop</w:t>
      </w:r>
    </w:p>
    <w:p w14:paraId="103DF89B" w14:textId="77777777" w:rsidR="00C80B8F" w:rsidRPr="00C80B8F" w:rsidRDefault="00C80B8F" w:rsidP="00C80B8F">
      <w:pPr>
        <w:numPr>
          <w:ilvl w:val="0"/>
          <w:numId w:val="4"/>
        </w:numPr>
      </w:pPr>
      <w:r w:rsidRPr="00C80B8F">
        <w:rPr>
          <w:b/>
          <w:bCs/>
        </w:rPr>
        <w:t>Description:</w:t>
      </w:r>
      <w:r w:rsidRPr="00C80B8F">
        <w:t xml:space="preserve"> Initiated the planning and development phase for a dedicated "Healthy Mind &amp; Stress Relief" virtual workshop tailored specifically for our membership.</w:t>
      </w:r>
    </w:p>
    <w:p w14:paraId="3477100D" w14:textId="77777777" w:rsidR="00C80B8F" w:rsidRPr="00C80B8F" w:rsidRDefault="00C80B8F" w:rsidP="00C80B8F">
      <w:pPr>
        <w:numPr>
          <w:ilvl w:val="0"/>
          <w:numId w:val="4"/>
        </w:numPr>
      </w:pPr>
      <w:r w:rsidRPr="00C80B8F">
        <w:rPr>
          <w:b/>
          <w:bCs/>
        </w:rPr>
        <w:t>Current Progress:</w:t>
      </w:r>
      <w:r w:rsidRPr="00C80B8F">
        <w:t xml:space="preserve"> Currently collaborating with facilitators from the Mindfulness Centre to design an evidence-based curriculum focused on practical mindfulness techniques, workplace stress mitigation, and mental resilience. The session is strategically timed for mid-to-late summer to support members during high-stress academic and transitional periods.</w:t>
      </w:r>
    </w:p>
    <w:p w14:paraId="56AF8FF9" w14:textId="77777777" w:rsidR="00C80B8F" w:rsidRPr="00C80B8F" w:rsidRDefault="00C80B8F" w:rsidP="00C80B8F">
      <w:pPr>
        <w:rPr>
          <w:b/>
          <w:bCs/>
        </w:rPr>
      </w:pPr>
      <w:r w:rsidRPr="00C80B8F">
        <w:rPr>
          <w:b/>
          <w:bCs/>
        </w:rPr>
        <w:t>5. Next Steps &amp; Action Items (June 2026)</w:t>
      </w:r>
    </w:p>
    <w:p w14:paraId="283327B6" w14:textId="77777777" w:rsidR="00C80B8F" w:rsidRPr="00C80B8F" w:rsidRDefault="00C80B8F" w:rsidP="00C80B8F">
      <w:pPr>
        <w:numPr>
          <w:ilvl w:val="0"/>
          <w:numId w:val="5"/>
        </w:numPr>
      </w:pPr>
      <w:r w:rsidRPr="00C80B8F">
        <w:t>Finalize the promotional materials and registration logistics for the summer Mindfulness Zoom workshop.</w:t>
      </w:r>
    </w:p>
    <w:p w14:paraId="4D874C4E" w14:textId="77777777" w:rsidR="00C80B8F" w:rsidRPr="00C80B8F" w:rsidRDefault="00C80B8F" w:rsidP="00C80B8F">
      <w:pPr>
        <w:numPr>
          <w:ilvl w:val="0"/>
          <w:numId w:val="5"/>
        </w:numPr>
      </w:pPr>
      <w:r w:rsidRPr="00C80B8F">
        <w:t>Formally assume operational duties for the designated Health and Safety committee beginning June 1.</w:t>
      </w:r>
    </w:p>
    <w:p w14:paraId="5A872859" w14:textId="77777777" w:rsidR="00C80B8F" w:rsidRPr="00C80B8F" w:rsidRDefault="00C80B8F" w:rsidP="00C80B8F">
      <w:pPr>
        <w:numPr>
          <w:ilvl w:val="0"/>
          <w:numId w:val="5"/>
        </w:numPr>
      </w:pPr>
      <w:r w:rsidRPr="00C80B8F">
        <w:t>Continue tracking localized member inquiries regarding workspace safety and ergonomic adjustments.</w:t>
      </w:r>
    </w:p>
    <w:p w14:paraId="178D3A20" w14:textId="77777777" w:rsidR="00C80B8F" w:rsidRDefault="00C80B8F"/>
    <w:sectPr w:rsidR="00C80B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2616"/>
    <w:multiLevelType w:val="multilevel"/>
    <w:tmpl w:val="ADD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C0F41"/>
    <w:multiLevelType w:val="multilevel"/>
    <w:tmpl w:val="C50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B0104"/>
    <w:multiLevelType w:val="multilevel"/>
    <w:tmpl w:val="44FE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63C42"/>
    <w:multiLevelType w:val="multilevel"/>
    <w:tmpl w:val="BA5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82639"/>
    <w:multiLevelType w:val="multilevel"/>
    <w:tmpl w:val="072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552574">
    <w:abstractNumId w:val="1"/>
  </w:num>
  <w:num w:numId="2" w16cid:durableId="703748026">
    <w:abstractNumId w:val="0"/>
  </w:num>
  <w:num w:numId="3" w16cid:durableId="1836916011">
    <w:abstractNumId w:val="4"/>
  </w:num>
  <w:num w:numId="4" w16cid:durableId="557784907">
    <w:abstractNumId w:val="2"/>
  </w:num>
  <w:num w:numId="5" w16cid:durableId="610404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8F"/>
    <w:rsid w:val="002211AE"/>
    <w:rsid w:val="00C80B8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C0C6"/>
  <w15:chartTrackingRefBased/>
  <w15:docId w15:val="{CB288C72-96AA-4B8E-8FF1-BFD76A1A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B8F"/>
    <w:rPr>
      <w:rFonts w:eastAsiaTheme="majorEastAsia" w:cstheme="majorBidi"/>
      <w:color w:val="272727" w:themeColor="text1" w:themeTint="D8"/>
    </w:rPr>
  </w:style>
  <w:style w:type="paragraph" w:styleId="Title">
    <w:name w:val="Title"/>
    <w:basedOn w:val="Normal"/>
    <w:next w:val="Normal"/>
    <w:link w:val="TitleChar"/>
    <w:uiPriority w:val="10"/>
    <w:qFormat/>
    <w:rsid w:val="00C80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B8F"/>
    <w:pPr>
      <w:spacing w:before="160"/>
      <w:jc w:val="center"/>
    </w:pPr>
    <w:rPr>
      <w:i/>
      <w:iCs/>
      <w:color w:val="404040" w:themeColor="text1" w:themeTint="BF"/>
    </w:rPr>
  </w:style>
  <w:style w:type="character" w:customStyle="1" w:styleId="QuoteChar">
    <w:name w:val="Quote Char"/>
    <w:basedOn w:val="DefaultParagraphFont"/>
    <w:link w:val="Quote"/>
    <w:uiPriority w:val="29"/>
    <w:rsid w:val="00C80B8F"/>
    <w:rPr>
      <w:i/>
      <w:iCs/>
      <w:color w:val="404040" w:themeColor="text1" w:themeTint="BF"/>
    </w:rPr>
  </w:style>
  <w:style w:type="paragraph" w:styleId="ListParagraph">
    <w:name w:val="List Paragraph"/>
    <w:basedOn w:val="Normal"/>
    <w:uiPriority w:val="34"/>
    <w:qFormat/>
    <w:rsid w:val="00C80B8F"/>
    <w:pPr>
      <w:ind w:left="720"/>
      <w:contextualSpacing/>
    </w:pPr>
  </w:style>
  <w:style w:type="character" w:styleId="IntenseEmphasis">
    <w:name w:val="Intense Emphasis"/>
    <w:basedOn w:val="DefaultParagraphFont"/>
    <w:uiPriority w:val="21"/>
    <w:qFormat/>
    <w:rsid w:val="00C80B8F"/>
    <w:rPr>
      <w:i/>
      <w:iCs/>
      <w:color w:val="0F4761" w:themeColor="accent1" w:themeShade="BF"/>
    </w:rPr>
  </w:style>
  <w:style w:type="paragraph" w:styleId="IntenseQuote">
    <w:name w:val="Intense Quote"/>
    <w:basedOn w:val="Normal"/>
    <w:next w:val="Normal"/>
    <w:link w:val="IntenseQuoteChar"/>
    <w:uiPriority w:val="30"/>
    <w:qFormat/>
    <w:rsid w:val="00C80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B8F"/>
    <w:rPr>
      <w:i/>
      <w:iCs/>
      <w:color w:val="0F4761" w:themeColor="accent1" w:themeShade="BF"/>
    </w:rPr>
  </w:style>
  <w:style w:type="character" w:styleId="IntenseReference">
    <w:name w:val="Intense Reference"/>
    <w:basedOn w:val="DefaultParagraphFont"/>
    <w:uiPriority w:val="32"/>
    <w:qFormat/>
    <w:rsid w:val="00C80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Mahnaz Tajik</dc:creator>
  <cp:keywords/>
  <dc:description/>
  <cp:lastModifiedBy>Mahnaz Tajik</cp:lastModifiedBy>
  <cp:revision>1</cp:revision>
  <dcterms:created xsi:type="dcterms:W3CDTF">2026-05-26T06:24:00Z</dcterms:created>
  <dcterms:modified xsi:type="dcterms:W3CDTF">2026-05-26T06:28:00Z</dcterms:modified>
</cp:coreProperties>
</file>